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086"/>
        <w:gridCol w:w="1116"/>
        <w:gridCol w:w="1156"/>
        <w:gridCol w:w="1349"/>
      </w:tblGrid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bottom"/>
          </w:tcPr>
          <w:p w:rsidR="0015565B" w:rsidRPr="00DF25B3" w:rsidRDefault="00A40B4A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Α</w:t>
            </w:r>
          </w:p>
        </w:tc>
        <w:tc>
          <w:tcPr>
            <w:tcW w:w="1116" w:type="dxa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735EA">
        <w:trPr>
          <w:trHeight w:val="315"/>
          <w:jc w:val="center"/>
        </w:trPr>
        <w:tc>
          <w:tcPr>
            <w:tcW w:w="6799" w:type="dxa"/>
            <w:gridSpan w:val="2"/>
            <w:shd w:val="clear" w:color="auto" w:fill="auto"/>
            <w:noWrap/>
            <w:vAlign w:val="center"/>
            <w:hideMark/>
          </w:tcPr>
          <w:p w:rsidR="0015565B" w:rsidRPr="00DF25B3" w:rsidRDefault="001E6292" w:rsidP="008053A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9735E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Α10-</w:t>
            </w:r>
            <w:r w:rsidR="009735EA" w:rsidRPr="009735E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Ο1.Ε12 </w:t>
            </w:r>
            <w:r w:rsidR="00592D2F" w:rsidRPr="00592D2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9735EA" w:rsidRPr="009735E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Σετ πληκτρολόγιο/ποντίκι ενσύρματο</w:t>
            </w:r>
          </w:p>
        </w:tc>
        <w:tc>
          <w:tcPr>
            <w:tcW w:w="1116" w:type="dxa"/>
            <w:vAlign w:val="center"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15565B" w:rsidRPr="00DF25B3" w:rsidRDefault="0015565B" w:rsidP="007420FC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F41BA0" w:rsidRPr="00F41BA0" w:rsidTr="009735EA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Α/Α</w:t>
            </w:r>
          </w:p>
        </w:tc>
        <w:tc>
          <w:tcPr>
            <w:tcW w:w="6086" w:type="dxa"/>
            <w:shd w:val="clear" w:color="auto" w:fill="auto"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16" w:type="dxa"/>
            <w:vAlign w:val="center"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Απαίτηση</w:t>
            </w:r>
          </w:p>
        </w:tc>
        <w:tc>
          <w:tcPr>
            <w:tcW w:w="1156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center"/>
            <w:hideMark/>
          </w:tcPr>
          <w:p w:rsidR="00F41BA0" w:rsidRPr="00F41BA0" w:rsidRDefault="00F41BA0" w:rsidP="00F41BA0">
            <w:pPr>
              <w:rPr>
                <w:b/>
              </w:rPr>
            </w:pPr>
            <w:r w:rsidRPr="00F41BA0">
              <w:rPr>
                <w:b/>
              </w:rPr>
              <w:t>Παραπομπή</w:t>
            </w:r>
          </w:p>
        </w:tc>
      </w:tr>
      <w:tr w:rsidR="009735EA" w:rsidRPr="00DF25B3" w:rsidTr="009735EA">
        <w:trPr>
          <w:trHeight w:val="29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Να αναφερθεί ο Κατασκευαστής, Σειρά-Μοντέλο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537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2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Το πληκτρολόγιο και το ποντίκι να προσφέρονται από τον ίδιο κατασκευαστικό οίκο, ως Σετ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47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3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Ο κατασκευαστικός οίκος να διαθέτει ISO 9001:2015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880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4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Το πληκτρολόγιο και το ποντίκι να είναι ενσύρματα, με σύνδεση τύπου USB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399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5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Το Σετ να είναι χρώματος μαύρου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647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6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Το Σετ να είναι συμβατό με λειτουργικά συστήματα Windows 7,10,11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EF62A6" w:rsidTr="009735EA">
        <w:trPr>
          <w:trHeight w:val="41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7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 xml:space="preserve">Το πληκτρολόγιο να έχει τυπική διάταξη QWERTY </w:t>
            </w:r>
            <w:proofErr w:type="spellStart"/>
            <w:r w:rsidRPr="00AF66CE">
              <w:t>English</w:t>
            </w:r>
            <w:proofErr w:type="spellEnd"/>
            <w:r w:rsidRPr="00AF66CE">
              <w:t xml:space="preserve"> International &gt;= 104 πλήκτρων, με συμπληρωματικές ενδείξεις ελληνικών χαρακτήρων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395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8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Το ποντίκι να είναι τεχνολογίας οπτικού LED, ανάλυσης &gt;= 1000 DPI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654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9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Το ποντίκι να διαθέτει δύο διακριτά κουμπιά (</w:t>
            </w:r>
            <w:proofErr w:type="spellStart"/>
            <w:r w:rsidRPr="00AF66CE">
              <w:t>left-right</w:t>
            </w:r>
            <w:proofErr w:type="spellEnd"/>
            <w:r w:rsidRPr="00AF66CE">
              <w:t xml:space="preserve"> </w:t>
            </w:r>
            <w:proofErr w:type="spellStart"/>
            <w:r w:rsidRPr="00AF66CE">
              <w:t>mouse</w:t>
            </w:r>
            <w:proofErr w:type="spellEnd"/>
            <w:r w:rsidRPr="00AF66CE">
              <w:t xml:space="preserve"> </w:t>
            </w:r>
            <w:proofErr w:type="spellStart"/>
            <w:r w:rsidRPr="00AF66CE">
              <w:t>clicks</w:t>
            </w:r>
            <w:proofErr w:type="spellEnd"/>
            <w:r w:rsidRPr="00AF66CE">
              <w:t>)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897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10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Pr="00AF66CE" w:rsidRDefault="009735EA" w:rsidP="009735EA">
            <w:r w:rsidRPr="00AF66CE">
              <w:t>Το ποντίκι να διαθέτει ροδέλα κύλισης, και πιεζόμενη να έχει κουμπί (</w:t>
            </w:r>
            <w:proofErr w:type="spellStart"/>
            <w:r w:rsidRPr="00AF66CE">
              <w:t>middle</w:t>
            </w:r>
            <w:proofErr w:type="spellEnd"/>
            <w:r w:rsidRPr="00AF66CE">
              <w:t xml:space="preserve"> </w:t>
            </w:r>
            <w:proofErr w:type="spellStart"/>
            <w:r w:rsidRPr="00AF66CE">
              <w:t>mouse</w:t>
            </w:r>
            <w:proofErr w:type="spellEnd"/>
            <w:r w:rsidRPr="00AF66CE">
              <w:t xml:space="preserve"> </w:t>
            </w:r>
            <w:proofErr w:type="spellStart"/>
            <w:r w:rsidRPr="00AF66CE">
              <w:t>click</w:t>
            </w:r>
            <w:proofErr w:type="spellEnd"/>
            <w:r w:rsidRPr="00AF66CE">
              <w:t>)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  <w:tr w:rsidR="009735EA" w:rsidRPr="00DF25B3" w:rsidTr="009735EA">
        <w:trPr>
          <w:trHeight w:val="286"/>
          <w:jc w:val="center"/>
        </w:trPr>
        <w:tc>
          <w:tcPr>
            <w:tcW w:w="713" w:type="dxa"/>
            <w:shd w:val="clear" w:color="auto" w:fill="auto"/>
            <w:noWrap/>
            <w:hideMark/>
          </w:tcPr>
          <w:p w:rsidR="009735EA" w:rsidRPr="00432CD9" w:rsidRDefault="009735EA" w:rsidP="009735EA">
            <w:pPr>
              <w:jc w:val="center"/>
            </w:pPr>
            <w:r w:rsidRPr="00432CD9">
              <w:t>11</w:t>
            </w:r>
          </w:p>
        </w:tc>
        <w:tc>
          <w:tcPr>
            <w:tcW w:w="6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735EA" w:rsidRDefault="009735EA" w:rsidP="009735EA">
            <w:r w:rsidRPr="00AF66CE">
              <w:t>Εγγύηση καλής λειτουργίας &gt;= 3 έτη</w:t>
            </w:r>
          </w:p>
        </w:tc>
        <w:tc>
          <w:tcPr>
            <w:tcW w:w="1116" w:type="dxa"/>
            <w:vAlign w:val="center"/>
          </w:tcPr>
          <w:p w:rsidR="009735EA" w:rsidRPr="00432CD9" w:rsidRDefault="009735EA" w:rsidP="009735EA">
            <w:pPr>
              <w:jc w:val="center"/>
            </w:pPr>
            <w:r w:rsidRPr="00432CD9">
              <w:t>ΝΑΙ</w:t>
            </w:r>
          </w:p>
        </w:tc>
        <w:tc>
          <w:tcPr>
            <w:tcW w:w="1156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  <w:tc>
          <w:tcPr>
            <w:tcW w:w="1349" w:type="dxa"/>
            <w:shd w:val="clear" w:color="auto" w:fill="auto"/>
            <w:noWrap/>
            <w:hideMark/>
          </w:tcPr>
          <w:p w:rsidR="009735EA" w:rsidRPr="00432CD9" w:rsidRDefault="009735EA" w:rsidP="009735EA">
            <w:r w:rsidRPr="00432CD9">
              <w:t xml:space="preserve"> </w:t>
            </w:r>
          </w:p>
        </w:tc>
      </w:tr>
    </w:tbl>
    <w:p w:rsidR="00EB2777" w:rsidRDefault="00EB2777" w:rsidP="006C353C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50C6D"/>
    <w:rsid w:val="00343475"/>
    <w:rsid w:val="00406FB0"/>
    <w:rsid w:val="004B2EA7"/>
    <w:rsid w:val="00591317"/>
    <w:rsid w:val="00592D2F"/>
    <w:rsid w:val="006C353C"/>
    <w:rsid w:val="007420FC"/>
    <w:rsid w:val="008053A4"/>
    <w:rsid w:val="009735EA"/>
    <w:rsid w:val="00A40B4A"/>
    <w:rsid w:val="00B317A9"/>
    <w:rsid w:val="00C8287A"/>
    <w:rsid w:val="00E50C36"/>
    <w:rsid w:val="00E56EDD"/>
    <w:rsid w:val="00E57686"/>
    <w:rsid w:val="00EB2777"/>
    <w:rsid w:val="00F41BA0"/>
    <w:rsid w:val="00F74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4F8B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C59842C3</Template>
  <TotalTime>1</TotalTime>
  <Pages>1</Pages>
  <Words>153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2025-09-10T06:53:00Z</dcterms:created>
  <dcterms:modified xsi:type="dcterms:W3CDTF">2025-09-10T11:17:00Z</dcterms:modified>
</cp:coreProperties>
</file>